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5" w:rsidRPr="00200455" w:rsidRDefault="00200455" w:rsidP="00200455">
      <w:pPr>
        <w:jc w:val="center"/>
        <w:rPr>
          <w:b/>
        </w:rPr>
      </w:pPr>
      <w:r w:rsidRPr="00200455">
        <w:rPr>
          <w:b/>
        </w:rPr>
        <w:t>ПРИЛОЖЕНИЕ № 3а</w:t>
      </w:r>
    </w:p>
    <w:p w:rsidR="00200455" w:rsidRPr="00200455" w:rsidRDefault="00200455" w:rsidP="00200455">
      <w:pPr>
        <w:jc w:val="center"/>
        <w:rPr>
          <w:b/>
        </w:rPr>
      </w:pPr>
      <w:r w:rsidRPr="00200455">
        <w:rPr>
          <w:b/>
        </w:rPr>
        <w:t>к Положению о порядке государственной регистрации лекарственных средств, изделий медицинского назначения и медицинской техники и выдачи регистрационного удостоверения</w:t>
      </w:r>
    </w:p>
    <w:p w:rsidR="00200455" w:rsidRPr="00200455" w:rsidRDefault="00200455" w:rsidP="00200455">
      <w:pPr>
        <w:jc w:val="center"/>
        <w:rPr>
          <w:b/>
        </w:rPr>
      </w:pPr>
      <w:r w:rsidRPr="00200455">
        <w:rPr>
          <w:b/>
        </w:rPr>
        <w:t>ПЕРЕЧЕНЬ</w:t>
      </w:r>
    </w:p>
    <w:p w:rsidR="00200455" w:rsidRPr="00200455" w:rsidRDefault="00200455" w:rsidP="00200455">
      <w:pPr>
        <w:jc w:val="center"/>
        <w:rPr>
          <w:b/>
        </w:rPr>
      </w:pPr>
      <w:r w:rsidRPr="00200455">
        <w:rPr>
          <w:b/>
        </w:rPr>
        <w:t>документов, представляемых для государственной регистрации изделия медицинского назначения и медицинской техники</w:t>
      </w:r>
    </w:p>
    <w:p w:rsidR="00200455" w:rsidRDefault="00200455" w:rsidP="00200455">
      <w:r>
        <w:t>1. Содержание</w:t>
      </w:r>
    </w:p>
    <w:p w:rsidR="00200455" w:rsidRDefault="00200455" w:rsidP="00200455">
      <w:r>
        <w:t>2. При регистрации через представителя — доверенность, оформленная в установленном порядке</w:t>
      </w:r>
    </w:p>
    <w:p w:rsidR="00200455" w:rsidRDefault="00200455" w:rsidP="00200455">
      <w:r>
        <w:t>3. Общая информация об изделии медицинского назначения или медицинской техники, о его производителе</w:t>
      </w:r>
    </w:p>
    <w:p w:rsidR="00200455" w:rsidRDefault="00200455" w:rsidP="00200455">
      <w:r>
        <w:t>4. Копия регистрационного удостоверения изделия медицинского назначения или медицинской техники в стране-производителе, а также в других странах (при наличии)</w:t>
      </w:r>
    </w:p>
    <w:p w:rsidR="00200455" w:rsidRDefault="00200455" w:rsidP="00200455">
      <w:r>
        <w:t>5. Нормативный документ, включающий в себя порядок и методы испытания изделия медицинского назначения или медицинской техники, международный, межгосударственный или национальный стандарт на продукцию</w:t>
      </w:r>
    </w:p>
    <w:p w:rsidR="00200455" w:rsidRDefault="00200455" w:rsidP="00200455">
      <w:r>
        <w:t>6. Паспорт, руководство по эксплуатации медицинской техники, инструкция по применению изделия медицинского назначения на русском языке (для изделий медицинского назначения — также на государственном языке)</w:t>
      </w:r>
    </w:p>
    <w:p w:rsidR="00200455" w:rsidRDefault="00200455" w:rsidP="00200455">
      <w:r>
        <w:t>7. Техническое описание медицинской техники</w:t>
      </w:r>
    </w:p>
    <w:p w:rsidR="00200455" w:rsidRDefault="00200455" w:rsidP="00200455">
      <w:r>
        <w:t>8. Протоколы лабораторных испытаний, технических испытаний, технических испытаний средств измерений медицинского назначения, доклинических и клинических исследований</w:t>
      </w:r>
    </w:p>
    <w:p w:rsidR="00200455" w:rsidRDefault="00200455" w:rsidP="00200455">
      <w:r>
        <w:t>9. Информация о соответствии условий производства изделия медицинского назначения и медицинской техники требованиям международных стандартов (при наличии).</w:t>
      </w:r>
    </w:p>
    <w:p w:rsidR="00200455" w:rsidRDefault="00200455" w:rsidP="00200455">
      <w:r>
        <w:t>10. Информация об отсутствии инфекционных агентов в изделиях для диагностики «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приготовленных из биологических материалов</w:t>
      </w:r>
    </w:p>
    <w:p w:rsidR="00200455" w:rsidRDefault="00200455" w:rsidP="00200455">
      <w:r>
        <w:t>11. Информация о стабильности при хранении изделий медицинского назначения</w:t>
      </w:r>
    </w:p>
    <w:p w:rsidR="00200455" w:rsidRDefault="00200455" w:rsidP="00200455">
      <w:r>
        <w:t>12. Иллюстрированные рекламные материалы, проспекты, каталоги, фото размером не менее 13 х 18 см</w:t>
      </w:r>
    </w:p>
    <w:p w:rsidR="00200455" w:rsidRDefault="00200455" w:rsidP="00200455">
      <w:r>
        <w:t>13. Цветные графические макеты первичной и вторичной упаковки (для изделий медицинского назначения)</w:t>
      </w:r>
    </w:p>
    <w:p w:rsidR="00200455" w:rsidRDefault="00200455" w:rsidP="00200455">
      <w:r>
        <w:t>14. Дополнительная информация о качестве, эффективности и безопасности медицинской техники, изделий медицинского назначения.</w:t>
      </w:r>
    </w:p>
    <w:p w:rsidR="00040FB0" w:rsidRDefault="00200455" w:rsidP="00200455">
      <w:r w:rsidRPr="00200455">
        <w:rPr>
          <w:b/>
        </w:rPr>
        <w:t>Примечание.</w:t>
      </w:r>
      <w:r>
        <w:t xml:space="preserve"> При продлении срока удостоверения изделия медицинского назначения, медицинской техники необходимо представление в установленном порядке отзывов клиник Республики Узбекистан об эффективности и безопасности изделия медицинского назначения, медицинской техники.</w:t>
      </w:r>
      <w:bookmarkStart w:id="0" w:name="_GoBack"/>
      <w:bookmarkEnd w:id="0"/>
    </w:p>
    <w:sectPr w:rsidR="0004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BD"/>
    <w:rsid w:val="000449BD"/>
    <w:rsid w:val="00200455"/>
    <w:rsid w:val="00375B28"/>
    <w:rsid w:val="004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A860-3AD7-443C-B16B-5981A54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2019-05-08T05:36:00Z</dcterms:created>
  <dcterms:modified xsi:type="dcterms:W3CDTF">2019-05-08T05:36:00Z</dcterms:modified>
</cp:coreProperties>
</file>