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C78" w:rsidRPr="00941C78" w:rsidRDefault="00941C78" w:rsidP="00941C78">
      <w:pPr>
        <w:rPr>
          <w:b/>
          <w:sz w:val="24"/>
        </w:rPr>
      </w:pPr>
      <w:r w:rsidRPr="00941C78">
        <w:rPr>
          <w:b/>
          <w:sz w:val="24"/>
        </w:rPr>
        <w:t>Документы, представляемые для государственной регистрации лекарственных средств</w:t>
      </w:r>
    </w:p>
    <w:p w:rsidR="00941C78" w:rsidRDefault="00941C78" w:rsidP="00941C78">
      <w:r w:rsidRPr="00941C78">
        <w:rPr>
          <w:b/>
        </w:rPr>
        <w:t>Часть 1</w:t>
      </w:r>
      <w:r>
        <w:t>. Административные документы</w:t>
      </w:r>
    </w:p>
    <w:p w:rsidR="00941C78" w:rsidRDefault="00941C78" w:rsidP="00941C78">
      <w:r>
        <w:t>1.1. Содержание</w:t>
      </w:r>
    </w:p>
    <w:p w:rsidR="00941C78" w:rsidRDefault="00941C78" w:rsidP="00941C78">
      <w:r>
        <w:t>1.2. Копии сертификатов (нотариально заверенные)</w:t>
      </w:r>
    </w:p>
    <w:p w:rsidR="00941C78" w:rsidRDefault="00941C78" w:rsidP="00941C78">
      <w:r>
        <w:t>1.2.1. Копия сертификата на фармацевтический продукт или сертификата регистрации (регистрационного удостоверения) лекарственного средства в стране-производителе</w:t>
      </w:r>
    </w:p>
    <w:p w:rsidR="00941C78" w:rsidRDefault="00941C78" w:rsidP="00941C78">
      <w:r>
        <w:t>1.2.</w:t>
      </w:r>
      <w:proofErr w:type="gramStart"/>
      <w:r>
        <w:t>2.*</w:t>
      </w:r>
      <w:proofErr w:type="gramEnd"/>
      <w:r>
        <w:t xml:space="preserve"> Сертификат GMP</w:t>
      </w:r>
    </w:p>
    <w:p w:rsidR="00941C78" w:rsidRDefault="00941C78" w:rsidP="00941C78">
      <w:r>
        <w:t>1.2.3. Сертификаты, подтверждающие регистрацию в других странах</w:t>
      </w:r>
    </w:p>
    <w:p w:rsidR="00941C78" w:rsidRDefault="00941C78" w:rsidP="00941C78">
      <w:r>
        <w:t>1.3 Краткая характеристика лекарственного средства, маркировка и инструкция по медицинскому применению</w:t>
      </w:r>
    </w:p>
    <w:p w:rsidR="00941C78" w:rsidRDefault="00941C78" w:rsidP="00941C78">
      <w:r>
        <w:t>1.3.1. Краткая характеристика лекарственного средства</w:t>
      </w:r>
    </w:p>
    <w:p w:rsidR="00941C78" w:rsidRDefault="00941C78" w:rsidP="00941C78">
      <w:r>
        <w:t>1.3.2. Маркировка</w:t>
      </w:r>
    </w:p>
    <w:p w:rsidR="00941C78" w:rsidRDefault="00941C78" w:rsidP="00941C78">
      <w:r>
        <w:t>1.3.3. Копия инструкции по медицинскому применению лекарственного средства, утвержденного в стране-производителе на русском языке и проект инструкции по медицинскому применению лекарственного средства на государственном языке.</w:t>
      </w:r>
    </w:p>
    <w:p w:rsidR="00941C78" w:rsidRDefault="00941C78" w:rsidP="00941C78">
      <w:r>
        <w:t>1.3.4. Цветные макеты упаковки на бумажном и электронном носителях в масштабе 1:1</w:t>
      </w:r>
    </w:p>
    <w:p w:rsidR="00941C78" w:rsidRDefault="00941C78" w:rsidP="00941C78">
      <w:r>
        <w:t>1.4. Нормативный документ лекарственного средства (при продлении срока регистрации копия утвержденного нормативного документа), а также Пояснительная записка к нормативному документу</w:t>
      </w:r>
    </w:p>
    <w:p w:rsidR="00941C78" w:rsidRDefault="00941C78" w:rsidP="00941C78">
      <w:r>
        <w:t>1.5. Детальное описание фармакологического надзора и системы управления рисками при медицинском применении лекарственного препарата</w:t>
      </w:r>
    </w:p>
    <w:p w:rsidR="00941C78" w:rsidRDefault="00941C78" w:rsidP="00941C78">
      <w:r>
        <w:t>1.5.1. Документ, подтверждающий наличие квалифицированного лица, ответственного за фармакологический надзор, для сбора и регистрации побочных реакций, выявляемых на территории Республики Узбекистан</w:t>
      </w:r>
    </w:p>
    <w:p w:rsidR="00941C78" w:rsidRDefault="00941C78" w:rsidP="00941C78">
      <w:r>
        <w:t>1.5.2. Периодический обновляемый отчет по безопасности</w:t>
      </w:r>
    </w:p>
    <w:p w:rsidR="00941C78" w:rsidRDefault="00941C78" w:rsidP="00941C78">
      <w:r>
        <w:t>1.6. Информация о наличии возможной опасности для окружающей среды</w:t>
      </w:r>
    </w:p>
    <w:p w:rsidR="00941C78" w:rsidRDefault="00941C78" w:rsidP="00941C78">
      <w:r>
        <w:t>1.6.1 Информация о наличии в составе лекарственного средства генетически модифицированных организмов (ГМО)</w:t>
      </w:r>
    </w:p>
    <w:p w:rsidR="00941C78" w:rsidRDefault="00941C78" w:rsidP="00941C78">
      <w:r>
        <w:t>При участии в процессе производства ряда производителей, документы, указанные в пунктах 1.3.2 и 1.3.4, представляются для всех участников производства;</w:t>
      </w:r>
    </w:p>
    <w:p w:rsidR="00941C78" w:rsidRPr="00941C78" w:rsidRDefault="00941C78" w:rsidP="00941C78">
      <w:pPr>
        <w:rPr>
          <w:b/>
        </w:rPr>
      </w:pPr>
      <w:r w:rsidRPr="00941C78">
        <w:rPr>
          <w:b/>
        </w:rPr>
        <w:t>Примечание.</w:t>
      </w:r>
    </w:p>
    <w:p w:rsidR="00941C78" w:rsidRDefault="00941C78" w:rsidP="00941C78">
      <w:r>
        <w:t>* Представление сертификата GMP с копией результатов последней инспекции является обязательным только для иностранных производителей.</w:t>
      </w:r>
    </w:p>
    <w:p w:rsidR="00941C78" w:rsidRDefault="00941C78" w:rsidP="00941C78">
      <w:pPr>
        <w:rPr>
          <w:b/>
          <w:sz w:val="24"/>
        </w:rPr>
      </w:pPr>
    </w:p>
    <w:p w:rsidR="00941C78" w:rsidRPr="00941C78" w:rsidRDefault="00941C78" w:rsidP="00941C78">
      <w:pPr>
        <w:rPr>
          <w:b/>
          <w:sz w:val="24"/>
        </w:rPr>
      </w:pPr>
      <w:r w:rsidRPr="00941C78">
        <w:rPr>
          <w:b/>
          <w:sz w:val="24"/>
        </w:rPr>
        <w:t>Часть 2. Химическая, фармацевтическая и биологическая информация о лекарственных средствах, которые содержат химические и/или биологические активные действующие вещества</w:t>
      </w:r>
    </w:p>
    <w:p w:rsidR="00941C78" w:rsidRDefault="00941C78" w:rsidP="00941C78">
      <w:r>
        <w:lastRenderedPageBreak/>
        <w:t>2.1. Содержание</w:t>
      </w:r>
    </w:p>
    <w:p w:rsidR="00941C78" w:rsidRDefault="00941C78" w:rsidP="00941C78">
      <w:r>
        <w:t>2.2. Основные данные</w:t>
      </w:r>
    </w:p>
    <w:p w:rsidR="00941C78" w:rsidRDefault="00941C78" w:rsidP="00941C78">
      <w:r>
        <w:t>2.2.S. Действующее вещество(а) (для лекарственных средств, которые содержат более одного активного вещества, информация предоставляется в полном объеме относительно каждого лекарственного вещества)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1. Общая информация: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1.1. Название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1.2. Структура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1.3. Общие свойства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 Производство действующего вещества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2.1. Сведения о производителе(-</w:t>
      </w:r>
      <w:proofErr w:type="spellStart"/>
      <w:r>
        <w:t>ях</w:t>
      </w:r>
      <w:proofErr w:type="spellEnd"/>
      <w:r>
        <w:t>)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2.2. Описание производственного процесса и его контроль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2.3. Контроль исходных материалов, используемых в технологическом процессе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2.4. Контроль критических этапов и промежуточной продукции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 xml:space="preserve">2.5. </w:t>
      </w:r>
      <w:proofErr w:type="spellStart"/>
      <w:r>
        <w:t>Валидация</w:t>
      </w:r>
      <w:proofErr w:type="spellEnd"/>
      <w:r>
        <w:t xml:space="preserve"> процесса и/или его оценка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2.6. Разработка производственного процесса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3. Характеристика действующего вещества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3.1. Доказательство структуры и другие характеристики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3.2. Примеси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4. Контроль действующего вещества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4.1. Спецификация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4.2. Аналитические методы испытаний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 xml:space="preserve">4.3. </w:t>
      </w:r>
      <w:proofErr w:type="spellStart"/>
      <w:r>
        <w:t>Валидация</w:t>
      </w:r>
      <w:proofErr w:type="spellEnd"/>
      <w:r>
        <w:t xml:space="preserve"> аналитических методов испытаний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4.4. Результаты испытаний серий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4.5. Обоснование спецификации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5. Стандартные образцы или вещества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6. Система упаковка/укупорка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7. Стабильность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7.1. Резюме по стабильности и выводы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7.2. Протокол пострегистрационного изучения стабильности и обязательства в отношении стабильности</w:t>
      </w:r>
    </w:p>
    <w:p w:rsidR="00941C78" w:rsidRDefault="00941C78" w:rsidP="00941C78">
      <w:r>
        <w:t>2.</w:t>
      </w:r>
      <w:proofErr w:type="gramStart"/>
      <w:r>
        <w:t>2.S.</w:t>
      </w:r>
      <w:proofErr w:type="gramEnd"/>
      <w:r>
        <w:t>7.3. Данные о стабильности</w:t>
      </w:r>
    </w:p>
    <w:p w:rsidR="00941C78" w:rsidRDefault="00941C78" w:rsidP="00941C78">
      <w:r>
        <w:t>2.2.P. Лекарственный препарат:</w:t>
      </w:r>
    </w:p>
    <w:p w:rsidR="00941C78" w:rsidRDefault="00941C78" w:rsidP="00941C78">
      <w:r>
        <w:lastRenderedPageBreak/>
        <w:t>2.</w:t>
      </w:r>
      <w:proofErr w:type="gramStart"/>
      <w:r>
        <w:t>2.P.</w:t>
      </w:r>
      <w:proofErr w:type="gramEnd"/>
      <w:r>
        <w:t>1. Описание и состав лекарственного препарата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 Фармацевтическая разработка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2.1. Составные вещества лекарственного препарата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2.1.1. Лекарственные вещества (субстанций) (</w:t>
      </w:r>
      <w:proofErr w:type="spellStart"/>
      <w:r>
        <w:t>ии</w:t>
      </w:r>
      <w:proofErr w:type="spellEnd"/>
      <w:r>
        <w:t>)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2.1.2. Вспомогательные вещества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2.2. Лекарственный препарат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2.2.1. Разработка состава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2.2.2. Допустимые избытки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2.2.3. Физико-химические и биологические свойства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2.3. Разработка производственного процесса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2.4. Система упаковка/укупорка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2.5. Микробиологические характеристики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2.6. Совместимость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3. Производство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3.1. Производитель (и)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3.2. Состав на серию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3.3. Описание производственного процесса и контроля процесса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3.4. Контроль критических этапов и промежуточной продукции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 xml:space="preserve">3.5. </w:t>
      </w:r>
      <w:proofErr w:type="spellStart"/>
      <w:r>
        <w:t>Валидация</w:t>
      </w:r>
      <w:proofErr w:type="spellEnd"/>
      <w:r>
        <w:t xml:space="preserve"> процесса и/или его оценка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 Контроль вспомогательных веществ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4.1. Спецификации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4.2. Аналитические методы испытаний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 xml:space="preserve">4.3. </w:t>
      </w:r>
      <w:proofErr w:type="spellStart"/>
      <w:r>
        <w:t>Валидация</w:t>
      </w:r>
      <w:proofErr w:type="spellEnd"/>
      <w:r>
        <w:t xml:space="preserve"> аналитических методов испытаний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4.4. Обоснование спецификаций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4.5. Вспомогательные вещества человеческого и животного происхождения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4.6. Новые вспомогательные вещества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5. Контроль лекарственного препарата: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5.1. Спецификация (и)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5.2. Аналитические методы испытаний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 xml:space="preserve">5.3. </w:t>
      </w:r>
      <w:proofErr w:type="spellStart"/>
      <w:r>
        <w:t>Валидация</w:t>
      </w:r>
      <w:proofErr w:type="spellEnd"/>
      <w:r>
        <w:t xml:space="preserve"> аналитических методов испытаний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5.4. Результаты испытаний серий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5.5. Характеристика примесей</w:t>
      </w:r>
    </w:p>
    <w:p w:rsidR="00941C78" w:rsidRDefault="00941C78" w:rsidP="00941C78">
      <w:r>
        <w:lastRenderedPageBreak/>
        <w:t>2.</w:t>
      </w:r>
      <w:proofErr w:type="gramStart"/>
      <w:r>
        <w:t>2.P.</w:t>
      </w:r>
      <w:proofErr w:type="gramEnd"/>
      <w:r>
        <w:t>5.6. Обоснования спецификации(й)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6. Стандартные образцы и вещества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7. Система упаковка/укупорка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8. Стабильность: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8.1. Резюме и вывод о стабильности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8.2. Протокол пострегистрационного изучения стабильности и обязательства в отношении стабильности</w:t>
      </w:r>
    </w:p>
    <w:p w:rsidR="00941C78" w:rsidRDefault="00941C78" w:rsidP="00941C78">
      <w:r>
        <w:t>2.</w:t>
      </w:r>
      <w:proofErr w:type="gramStart"/>
      <w:r>
        <w:t>2.P.</w:t>
      </w:r>
      <w:proofErr w:type="gramEnd"/>
      <w:r>
        <w:t>8.3. Данные о стабильности</w:t>
      </w:r>
    </w:p>
    <w:p w:rsidR="00941C78" w:rsidRDefault="00941C78" w:rsidP="00941C78">
      <w:r>
        <w:t>2.2.A. Дополнения</w:t>
      </w:r>
    </w:p>
    <w:p w:rsidR="00941C78" w:rsidRDefault="00941C78" w:rsidP="00941C78">
      <w:r>
        <w:t>2.</w:t>
      </w:r>
      <w:proofErr w:type="gramStart"/>
      <w:r>
        <w:t>2.A.</w:t>
      </w:r>
      <w:proofErr w:type="gramEnd"/>
      <w:r>
        <w:t>1. Технические средства и оборудование</w:t>
      </w:r>
    </w:p>
    <w:p w:rsidR="00941C78" w:rsidRDefault="00941C78" w:rsidP="00941C78">
      <w:r>
        <w:t>2.</w:t>
      </w:r>
      <w:proofErr w:type="gramStart"/>
      <w:r>
        <w:t>2.A.</w:t>
      </w:r>
      <w:proofErr w:type="gramEnd"/>
      <w:r>
        <w:t>2. Оценка безопасности относительно посторонних микроорганизмов</w:t>
      </w:r>
    </w:p>
    <w:p w:rsidR="00941C78" w:rsidRDefault="00941C78" w:rsidP="00941C78">
      <w:r>
        <w:t>2.</w:t>
      </w:r>
      <w:proofErr w:type="gramStart"/>
      <w:r>
        <w:t>2.A.</w:t>
      </w:r>
      <w:proofErr w:type="gramEnd"/>
      <w:r>
        <w:t>3. Новые вспомогательные вещества</w:t>
      </w:r>
    </w:p>
    <w:p w:rsidR="00941C78" w:rsidRDefault="00941C78" w:rsidP="00941C78">
      <w:r>
        <w:t>2.2.R. Региональная информация</w:t>
      </w:r>
    </w:p>
    <w:p w:rsidR="00941C78" w:rsidRDefault="00941C78" w:rsidP="00941C78">
      <w:r>
        <w:t>2.3. Ссылки на использованные литературные источники</w:t>
      </w:r>
    </w:p>
    <w:p w:rsidR="00941C78" w:rsidRPr="00941C78" w:rsidRDefault="00941C78" w:rsidP="00941C78">
      <w:pPr>
        <w:jc w:val="center"/>
        <w:rPr>
          <w:b/>
          <w:sz w:val="24"/>
        </w:rPr>
      </w:pPr>
      <w:r w:rsidRPr="00941C78">
        <w:rPr>
          <w:b/>
          <w:sz w:val="24"/>
        </w:rPr>
        <w:t>Часть 3. Отчеты о доклинических исследованиях</w:t>
      </w:r>
    </w:p>
    <w:p w:rsidR="00941C78" w:rsidRDefault="00941C78" w:rsidP="00941C78">
      <w:r>
        <w:t>3.1. Содержание</w:t>
      </w:r>
    </w:p>
    <w:p w:rsidR="00941C78" w:rsidRDefault="00941C78" w:rsidP="00941C78">
      <w:r>
        <w:t>3.2. Отчеты об исследовании</w:t>
      </w:r>
    </w:p>
    <w:p w:rsidR="00941C78" w:rsidRDefault="00941C78" w:rsidP="00941C78">
      <w:r>
        <w:t>3.2.1. Фармакология</w:t>
      </w:r>
      <w:bookmarkStart w:id="0" w:name="_GoBack"/>
      <w:bookmarkEnd w:id="0"/>
    </w:p>
    <w:p w:rsidR="00941C78" w:rsidRDefault="00941C78" w:rsidP="00941C78">
      <w:r>
        <w:t xml:space="preserve">3.2.1.1. </w:t>
      </w:r>
      <w:proofErr w:type="spellStart"/>
      <w:r>
        <w:t>Фармакодинамика</w:t>
      </w:r>
      <w:proofErr w:type="spellEnd"/>
    </w:p>
    <w:p w:rsidR="00941C78" w:rsidRDefault="00941C78" w:rsidP="00941C78">
      <w:r>
        <w:t xml:space="preserve">3.2.2. </w:t>
      </w:r>
      <w:proofErr w:type="spellStart"/>
      <w:r>
        <w:t>Фармакокинетика</w:t>
      </w:r>
      <w:proofErr w:type="spellEnd"/>
    </w:p>
    <w:p w:rsidR="00941C78" w:rsidRDefault="00941C78" w:rsidP="00941C78">
      <w:r>
        <w:t>3.2.3. Токсикология</w:t>
      </w:r>
    </w:p>
    <w:p w:rsidR="00941C78" w:rsidRDefault="00941C78" w:rsidP="00941C78">
      <w:r>
        <w:t>3.2.3.1. Токсичность при введении однократной дозы</w:t>
      </w:r>
    </w:p>
    <w:p w:rsidR="00941C78" w:rsidRDefault="00941C78" w:rsidP="00941C78">
      <w:r>
        <w:t>3.2.3.2. Токсичность при введении повторных доз</w:t>
      </w:r>
    </w:p>
    <w:p w:rsidR="00941C78" w:rsidRDefault="00941C78" w:rsidP="00941C78">
      <w:r>
        <w:t xml:space="preserve">3.2.3.3. </w:t>
      </w:r>
      <w:proofErr w:type="spellStart"/>
      <w:r>
        <w:t>Генотоксичность</w:t>
      </w:r>
      <w:proofErr w:type="spellEnd"/>
    </w:p>
    <w:p w:rsidR="00941C78" w:rsidRDefault="00941C78" w:rsidP="00941C78">
      <w:r>
        <w:t xml:space="preserve">3.2.3.4. </w:t>
      </w:r>
      <w:proofErr w:type="spellStart"/>
      <w:r>
        <w:t>Канцерогенность</w:t>
      </w:r>
      <w:proofErr w:type="spellEnd"/>
      <w:r>
        <w:t xml:space="preserve"> (длительные исследования; исследования короткой или средней продолжительности)</w:t>
      </w:r>
    </w:p>
    <w:p w:rsidR="00941C78" w:rsidRDefault="00941C78" w:rsidP="00941C78">
      <w:r>
        <w:t xml:space="preserve">3.2.3.5. Репродуктивная и онтогенетическая токсичность: </w:t>
      </w:r>
      <w:proofErr w:type="spellStart"/>
      <w:r>
        <w:t>гонадотоксичность</w:t>
      </w:r>
      <w:proofErr w:type="spellEnd"/>
      <w:r>
        <w:t xml:space="preserve">, </w:t>
      </w:r>
      <w:proofErr w:type="spellStart"/>
      <w:r>
        <w:t>эмбриотоксичность</w:t>
      </w:r>
      <w:proofErr w:type="spellEnd"/>
      <w:r>
        <w:t>, тератогенное действие.</w:t>
      </w:r>
    </w:p>
    <w:p w:rsidR="00941C78" w:rsidRDefault="00941C78" w:rsidP="00941C78">
      <w:r>
        <w:t>3.2.3.6. Местная переносимость (</w:t>
      </w:r>
      <w:proofErr w:type="spellStart"/>
      <w:r>
        <w:t>местнораздражающее</w:t>
      </w:r>
      <w:proofErr w:type="spellEnd"/>
      <w:r>
        <w:t xml:space="preserve"> действие, аллергенное действие).</w:t>
      </w:r>
    </w:p>
    <w:p w:rsidR="00941C78" w:rsidRDefault="00941C78" w:rsidP="00941C78">
      <w:r>
        <w:t xml:space="preserve">3.2.3.7. Другие токсикологические исследования: </w:t>
      </w:r>
      <w:proofErr w:type="spellStart"/>
      <w:r>
        <w:t>антигенность</w:t>
      </w:r>
      <w:proofErr w:type="spellEnd"/>
      <w:r>
        <w:t xml:space="preserve">, </w:t>
      </w:r>
      <w:proofErr w:type="spellStart"/>
      <w:r>
        <w:t>иммунотоксичность</w:t>
      </w:r>
      <w:proofErr w:type="spellEnd"/>
      <w:r>
        <w:t>, прочее.</w:t>
      </w:r>
    </w:p>
    <w:p w:rsidR="00941C78" w:rsidRDefault="00941C78" w:rsidP="00941C78">
      <w:r>
        <w:t>3.3. Ссылки на использованные литературные источники</w:t>
      </w:r>
    </w:p>
    <w:p w:rsidR="00941C78" w:rsidRDefault="00941C78" w:rsidP="00941C78">
      <w:r>
        <w:t>Часть 4. Отчеты клинических исследований</w:t>
      </w:r>
    </w:p>
    <w:p w:rsidR="00941C78" w:rsidRDefault="00941C78" w:rsidP="00941C78">
      <w:r>
        <w:t>4.1. Содержание.</w:t>
      </w:r>
    </w:p>
    <w:p w:rsidR="00941C78" w:rsidRDefault="00941C78" w:rsidP="00941C78">
      <w:r>
        <w:lastRenderedPageBreak/>
        <w:t>4.2. Перечень клинических исследований.</w:t>
      </w:r>
    </w:p>
    <w:p w:rsidR="00941C78" w:rsidRDefault="00941C78" w:rsidP="00941C78">
      <w:r>
        <w:t>4.3. Отчеты клинических испытаний.</w:t>
      </w:r>
    </w:p>
    <w:p w:rsidR="00941C78" w:rsidRDefault="00941C78" w:rsidP="00941C78">
      <w:r>
        <w:t>4.3.1. Отчеты биофармацевтических исследований</w:t>
      </w:r>
    </w:p>
    <w:p w:rsidR="00941C78" w:rsidRDefault="00941C78" w:rsidP="00941C78">
      <w:r>
        <w:t xml:space="preserve">4.3.2. Отчеты исследований, касающихся </w:t>
      </w:r>
      <w:proofErr w:type="spellStart"/>
      <w:r>
        <w:t>фармакокинетики</w:t>
      </w:r>
      <w:proofErr w:type="spellEnd"/>
      <w:r>
        <w:t xml:space="preserve"> при использовании человеческого биоматериала.</w:t>
      </w:r>
    </w:p>
    <w:p w:rsidR="00941C78" w:rsidRDefault="00941C78" w:rsidP="00941C78">
      <w:r>
        <w:t>4.3.3. Отчеты фармакокинетических исследований у человека</w:t>
      </w:r>
    </w:p>
    <w:p w:rsidR="00941C78" w:rsidRDefault="00941C78" w:rsidP="00941C78">
      <w:r>
        <w:t>4.3.4. Отчеты фармакодинамических исследований у человека.</w:t>
      </w:r>
    </w:p>
    <w:p w:rsidR="00941C78" w:rsidRDefault="00941C78" w:rsidP="00941C78">
      <w:r>
        <w:t>4.3.5. Отчеты исследований эффективности и безопасности:</w:t>
      </w:r>
    </w:p>
    <w:p w:rsidR="00941C78" w:rsidRDefault="00941C78" w:rsidP="00941C78">
      <w:r>
        <w:t>4.3.6. Отчеты о пострегистрационном опыте применения.</w:t>
      </w:r>
    </w:p>
    <w:p w:rsidR="00941C78" w:rsidRDefault="00941C78" w:rsidP="00941C78">
      <w:r>
        <w:t>4.3.7. Образцы индивидуальных регистрационных форм и индивидуальные списки пациентов</w:t>
      </w:r>
    </w:p>
    <w:p w:rsidR="00941C78" w:rsidRDefault="00941C78" w:rsidP="00941C78">
      <w:r>
        <w:t>4.4. Копии источников литературы, на которые имеются ссылки.</w:t>
      </w:r>
    </w:p>
    <w:p w:rsidR="00941C78" w:rsidRDefault="00941C78" w:rsidP="00941C78"/>
    <w:p w:rsidR="00941C78" w:rsidRDefault="00941C78" w:rsidP="00941C78"/>
    <w:p w:rsidR="00941C78" w:rsidRPr="00941C78" w:rsidRDefault="00941C78" w:rsidP="00941C78">
      <w:pPr>
        <w:rPr>
          <w:b/>
        </w:rPr>
      </w:pPr>
      <w:r w:rsidRPr="00941C78">
        <w:rPr>
          <w:b/>
        </w:rPr>
        <w:t>Примечание.</w:t>
      </w:r>
    </w:p>
    <w:p w:rsidR="00941C78" w:rsidRDefault="00941C78" w:rsidP="00941C78">
      <w:r>
        <w:t>Документы, указанные в перечне, требуются с учетом происхождения, свойств, особенностей способа получения/производства лекарственных средств.</w:t>
      </w:r>
    </w:p>
    <w:p w:rsidR="00941C78" w:rsidRDefault="00941C78" w:rsidP="00941C78">
      <w:r>
        <w:t xml:space="preserve">В случае </w:t>
      </w:r>
      <w:proofErr w:type="gramStart"/>
      <w:r>
        <w:t>не представления</w:t>
      </w:r>
      <w:proofErr w:type="gramEnd"/>
      <w:r>
        <w:t xml:space="preserve"> отдельных частей документов в соответствующем разделе следует указать причину.</w:t>
      </w:r>
    </w:p>
    <w:p w:rsidR="00941C78" w:rsidRDefault="00941C78" w:rsidP="00941C78">
      <w:r>
        <w:t>Для регистрации лекарственных веществ (субстанций) представляются документы, указанных в пунктах 1.1 — 1.3.4, 1.4.4, 1.5, 1.7, 2.1 — 2.</w:t>
      </w:r>
      <w:proofErr w:type="gramStart"/>
      <w:r>
        <w:t>2.S.</w:t>
      </w:r>
      <w:proofErr w:type="gramEnd"/>
      <w:r>
        <w:t>7.3.</w:t>
      </w:r>
    </w:p>
    <w:p w:rsidR="00941C78" w:rsidRDefault="00941C78" w:rsidP="00941C78">
      <w:r>
        <w:t xml:space="preserve">При предоставлении Сертификата соответствия Европейской Фармакопее (СЕР), </w:t>
      </w:r>
      <w:proofErr w:type="gramStart"/>
      <w:r>
        <w:t>документы</w:t>
      </w:r>
      <w:proofErr w:type="gramEnd"/>
      <w:r>
        <w:t xml:space="preserve"> указанные в пунктах 2.2.S.2 — 2.2.S.3.2 и 2.2.S.7 — 2.2.S.7.3 не требуется. Действительность сертификата СЕР проверяется </w:t>
      </w:r>
      <w:proofErr w:type="spellStart"/>
      <w:r>
        <w:t>ответственым</w:t>
      </w:r>
      <w:proofErr w:type="spellEnd"/>
      <w:r>
        <w:t xml:space="preserve"> сотрудником в электронной базе Европейского Директората качества лекарственных средств и здравоохранения.</w:t>
      </w:r>
    </w:p>
    <w:p w:rsidR="00941C78" w:rsidRDefault="00941C78" w:rsidP="00941C78">
      <w:r>
        <w:t>Заявки на продление срока регистрационного удостоверения должны содержать данные, описанные в частях 1, 2.</w:t>
      </w:r>
    </w:p>
    <w:p w:rsidR="00941C78" w:rsidRDefault="00941C78" w:rsidP="00941C78">
      <w:r>
        <w:t xml:space="preserve">Заявки на </w:t>
      </w:r>
      <w:proofErr w:type="spellStart"/>
      <w:r>
        <w:t>генерические</w:t>
      </w:r>
      <w:proofErr w:type="spellEnd"/>
      <w:r>
        <w:t xml:space="preserve"> лекарственные средства должны содержать данные, описанные в частях 1, 2, вместе с данными, демонстрирующими </w:t>
      </w:r>
      <w:proofErr w:type="spellStart"/>
      <w:r>
        <w:t>биодоступность</w:t>
      </w:r>
      <w:proofErr w:type="spellEnd"/>
      <w:r>
        <w:t xml:space="preserve"> и биоэквивалентность с оригинальным лекарственным средством при условии, что последнее не является биологическим лекарственным средством.</w:t>
      </w:r>
    </w:p>
    <w:p w:rsidR="00941C78" w:rsidRDefault="00941C78" w:rsidP="00941C78">
      <w:r>
        <w:t>Регистрационные документы лекарственного растительного сырья должны содержать данные частей 1 и 2.</w:t>
      </w:r>
    </w:p>
    <w:p w:rsidR="00941C78" w:rsidRDefault="00941C78" w:rsidP="00941C78">
      <w:r>
        <w:t xml:space="preserve">Относительно номенклатуры лекарственного растительного сырья необходимо указать биноминальное научное название растения (род, вид, разновидность и автора) и </w:t>
      </w:r>
      <w:proofErr w:type="spellStart"/>
      <w:r>
        <w:t>химотип</w:t>
      </w:r>
      <w:proofErr w:type="spellEnd"/>
      <w:r>
        <w:t xml:space="preserve"> (если необходимо), части растений, определение растительной субстанции, другие названия (синонимы, указанные в другой фармакопее).</w:t>
      </w:r>
    </w:p>
    <w:p w:rsidR="00941C78" w:rsidRDefault="00941C78" w:rsidP="00941C78">
      <w:r>
        <w:t>Для лекарственных средств животного происхождения в части 2 должна быть представлена следующая дополнительная информация:</w:t>
      </w:r>
    </w:p>
    <w:p w:rsidR="00941C78" w:rsidRDefault="00941C78" w:rsidP="00941C78">
      <w:r>
        <w:lastRenderedPageBreak/>
        <w:t>данные относительно вида, возраста, рациона и географического региона происхождения животных, от которых получено сырье;</w:t>
      </w:r>
    </w:p>
    <w:p w:rsidR="00941C78" w:rsidRDefault="00941C78" w:rsidP="00941C78">
      <w:r>
        <w:t xml:space="preserve">данные о характере (категории) ткани, из которой получается сырье для производства лекарственного средства, с точки зрения ее опасности относительно содержания </w:t>
      </w:r>
      <w:proofErr w:type="spellStart"/>
      <w:r>
        <w:t>прионов</w:t>
      </w:r>
      <w:proofErr w:type="spellEnd"/>
      <w:r>
        <w:t>;</w:t>
      </w:r>
    </w:p>
    <w:p w:rsidR="00941C78" w:rsidRDefault="00941C78" w:rsidP="00941C78">
      <w:r>
        <w:t xml:space="preserve">технологическая схема обработки сырья с указанием </w:t>
      </w:r>
      <w:proofErr w:type="spellStart"/>
      <w:r>
        <w:t>экстрагентов</w:t>
      </w:r>
      <w:proofErr w:type="spellEnd"/>
      <w:r>
        <w:t>, температурного режима и т.п.;</w:t>
      </w:r>
    </w:p>
    <w:p w:rsidR="00040FB0" w:rsidRDefault="00941C78" w:rsidP="00941C78">
      <w:r>
        <w:t>методы контроля исходного сырья.</w:t>
      </w:r>
    </w:p>
    <w:sectPr w:rsidR="0004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3"/>
    <w:rsid w:val="00375B28"/>
    <w:rsid w:val="00455035"/>
    <w:rsid w:val="00941C78"/>
    <w:rsid w:val="00D1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7DC"/>
  <w15:chartTrackingRefBased/>
  <w15:docId w15:val="{B4A1A44A-5737-4F5D-A14D-D6F1651C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1328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Гульзар Тлемисова</dc:creator>
  <cp:keywords/>
  <dc:description/>
  <cp:lastModifiedBy>Гульзар Тлемисова</cp:lastModifiedBy>
  <cp:revision>2</cp:revision>
  <dcterms:created xsi:type="dcterms:W3CDTF">2019-08-23T11:33:00Z</dcterms:created>
  <dcterms:modified xsi:type="dcterms:W3CDTF">2019-08-23T11:35:00Z</dcterms:modified>
</cp:coreProperties>
</file>